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3B7A0" w14:textId="77777777" w:rsidR="00DF4E20" w:rsidRPr="00DF1CCA" w:rsidRDefault="00DF4E20" w:rsidP="00DF4E20">
      <w:pPr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</w:pPr>
      <w:r w:rsidRPr="00DF1CC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  <w:t>Обґрунтування</w:t>
      </w:r>
    </w:p>
    <w:p w14:paraId="3F9852F0" w14:textId="77777777" w:rsidR="00DF4E20" w:rsidRPr="00DF4E20" w:rsidRDefault="00DF4E20" w:rsidP="00DF4E20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</w:pPr>
      <w:r w:rsidRPr="00DF4E20">
        <w:rPr>
          <w:rFonts w:ascii="Times New Roman" w:eastAsia="Calibri" w:hAnsi="Times New Roman" w:cs="Times New Roman"/>
          <w:b/>
          <w:color w:val="000000"/>
          <w:shd w:val="clear" w:color="auto" w:fill="FFFFFF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DF4E20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 xml:space="preserve"> </w:t>
      </w:r>
    </w:p>
    <w:p w14:paraId="7CB9FB27" w14:textId="1ED7AC61" w:rsidR="004C19E5" w:rsidRDefault="00DF4E20" w:rsidP="004A6399">
      <w:pPr>
        <w:jc w:val="center"/>
        <w:rPr>
          <w:rFonts w:ascii="Times New Roman" w:hAnsi="Times New Roman" w:cs="Times New Roman"/>
          <w:sz w:val="20"/>
          <w:lang w:val="uk-UA"/>
        </w:rPr>
      </w:pPr>
      <w:r w:rsidRPr="00DF4E20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uk-UA"/>
        </w:rPr>
        <w:t xml:space="preserve"> (оприлюднюється на виконання постанови КМУ № 710 від 11.10.2016 року «Про ефективне використання державних коштів» (зі змінами))</w:t>
      </w: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3"/>
        <w:gridCol w:w="2324"/>
        <w:gridCol w:w="2410"/>
        <w:gridCol w:w="2552"/>
        <w:gridCol w:w="4110"/>
        <w:gridCol w:w="2977"/>
      </w:tblGrid>
      <w:tr w:rsidR="00A433F2" w:rsidRPr="00E25BBF" w14:paraId="70A76AE9" w14:textId="77777777" w:rsidTr="00DF1CCA">
        <w:tc>
          <w:tcPr>
            <w:tcW w:w="653" w:type="dxa"/>
            <w:vAlign w:val="center"/>
          </w:tcPr>
          <w:p w14:paraId="05E502A7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20"/>
                <w:lang w:val="uk-UA"/>
              </w:rPr>
              <w:t>№ з/п</w:t>
            </w:r>
          </w:p>
        </w:tc>
        <w:tc>
          <w:tcPr>
            <w:tcW w:w="2324" w:type="dxa"/>
            <w:vAlign w:val="center"/>
          </w:tcPr>
          <w:p w14:paraId="3DA38155" w14:textId="77777777" w:rsidR="004C19E5" w:rsidRPr="00DF1CCA" w:rsidRDefault="00EB5246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410" w:type="dxa"/>
            <w:vAlign w:val="center"/>
          </w:tcPr>
          <w:p w14:paraId="44A56A5A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Ідентифікатор процедури закупівлі</w:t>
            </w:r>
            <w:r w:rsidR="00CF6B06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 тип процедури закупівлі</w:t>
            </w:r>
          </w:p>
        </w:tc>
        <w:tc>
          <w:tcPr>
            <w:tcW w:w="2552" w:type="dxa"/>
            <w:vAlign w:val="center"/>
          </w:tcPr>
          <w:p w14:paraId="18EDDBAF" w14:textId="44A79A2A" w:rsidR="00CF6B06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Очікувана вартість предмета закупівлі,</w:t>
            </w:r>
          </w:p>
          <w:p w14:paraId="78118C02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грн з ПДВ</w:t>
            </w:r>
          </w:p>
        </w:tc>
        <w:tc>
          <w:tcPr>
            <w:tcW w:w="4110" w:type="dxa"/>
            <w:vAlign w:val="center"/>
          </w:tcPr>
          <w:p w14:paraId="543514D9" w14:textId="77777777" w:rsidR="004C19E5" w:rsidRPr="00DF1CCA" w:rsidRDefault="00CF6B06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Обґрунтування т</w:t>
            </w:r>
            <w:r w:rsidR="004C19E5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ехнічн</w:t>
            </w: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их</w:t>
            </w:r>
            <w:r w:rsidR="004C19E5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та якісн</w:t>
            </w: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их</w:t>
            </w:r>
            <w:r w:rsidR="004C19E5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2977" w:type="dxa"/>
            <w:vAlign w:val="center"/>
          </w:tcPr>
          <w:p w14:paraId="136DA6DF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AB7F5D" w14:paraId="23A809C7" w14:textId="77777777" w:rsidTr="00830B30">
        <w:tc>
          <w:tcPr>
            <w:tcW w:w="653" w:type="dxa"/>
          </w:tcPr>
          <w:p w14:paraId="61BD6BCC" w14:textId="77777777" w:rsidR="00566948" w:rsidRPr="00566948" w:rsidRDefault="0056694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24" w:type="dxa"/>
          </w:tcPr>
          <w:p w14:paraId="474D3340" w14:textId="77777777" w:rsidR="008A1E76" w:rsidRDefault="008A1E76" w:rsidP="00F067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1E7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Реагенти для молекулярно-генетичних досліджень</w:t>
            </w:r>
          </w:p>
          <w:p w14:paraId="1DAF8415" w14:textId="594F9D8D" w:rsidR="00566948" w:rsidRDefault="001D3C14" w:rsidP="00F067C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</w:t>
            </w:r>
            <w:r w:rsidR="007F42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31FED" w:rsidRP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ДК</w:t>
            </w:r>
            <w:r w:rsidR="005A75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021:2015:</w:t>
            </w:r>
            <w:r w:rsidR="00531FED" w:rsidRP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8A1E76" w:rsidRPr="008A1E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33696600-1 Реактиви для електрофорезу</w:t>
            </w: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згідно  Класифікатора ДК 021 2015 Єдиний закупівельний словник, затверджений наказом </w:t>
            </w:r>
            <w:proofErr w:type="spellStart"/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Мінекономрозвитку</w:t>
            </w:r>
            <w:proofErr w:type="spellEnd"/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України від 23.12.2015 р. № 1749 (зі змінами).</w:t>
            </w:r>
            <w:r w:rsidR="00566948" w:rsidRPr="001D3C1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57FB4DA7" w14:textId="022BE583" w:rsidR="008A1E76" w:rsidRPr="001D3C14" w:rsidRDefault="008A1E76" w:rsidP="00F06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1E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Код НК 024:2023 60091 </w:t>
            </w:r>
            <w:proofErr w:type="spellStart"/>
            <w:r w:rsidRPr="008A1E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ПЛР-майстер-мікс</w:t>
            </w:r>
            <w:proofErr w:type="spellEnd"/>
            <w:r w:rsidRPr="008A1E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A1E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ампліфікаційний</w:t>
            </w:r>
            <w:proofErr w:type="spellEnd"/>
            <w:r w:rsidRPr="008A1E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реагент IVD (діагностика </w:t>
            </w:r>
            <w:proofErr w:type="spellStart"/>
            <w:r w:rsidRPr="008A1E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8A1E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A1E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vitro</w:t>
            </w:r>
            <w:proofErr w:type="spellEnd"/>
            <w:r w:rsidRPr="008A1E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), набір</w:t>
            </w:r>
          </w:p>
        </w:tc>
        <w:tc>
          <w:tcPr>
            <w:tcW w:w="2410" w:type="dxa"/>
          </w:tcPr>
          <w:p w14:paraId="5EDEEAE4" w14:textId="170C997B" w:rsidR="0045184B" w:rsidRDefault="00800FA3" w:rsidP="006C0FB1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Відкриті торги</w:t>
            </w:r>
            <w:r w:rsidR="00AC2269"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 порядку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визначеному Особливостями </w:t>
            </w:r>
            <w:r w:rsidRPr="00800F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затверджених постановою КМУ </w:t>
            </w:r>
            <w:r w:rsidR="006C0FB1" w:rsidRP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12 жовтня 2022 р. № 1178</w:t>
            </w:r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C0FB1" w:rsidRP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Київ</w:t>
            </w:r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(зі </w:t>
            </w:r>
            <w:proofErr w:type="spellStart"/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зминами</w:t>
            </w:r>
            <w:proofErr w:type="spellEnd"/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="00AC22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45AAA710" w14:textId="77777777" w:rsidR="00AC2269" w:rsidRDefault="00AC2269" w:rsidP="006C0FB1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6277B53" w14:textId="77777777" w:rsidR="00AC2269" w:rsidRDefault="00AC2269" w:rsidP="006C0FB1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Ідентифікатор закупівлі: </w:t>
            </w:r>
          </w:p>
          <w:p w14:paraId="28E603E6" w14:textId="02BFC3E9" w:rsidR="00566948" w:rsidRPr="00800FA3" w:rsidRDefault="00AB7F5D" w:rsidP="00D02838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7F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UA-2024-09-16-005325-a</w:t>
            </w:r>
          </w:p>
        </w:tc>
        <w:tc>
          <w:tcPr>
            <w:tcW w:w="2552" w:type="dxa"/>
          </w:tcPr>
          <w:p w14:paraId="22ACC630" w14:textId="5CF9F2EF" w:rsidR="001D3C14" w:rsidRDefault="001D3C14" w:rsidP="001D3C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Закупівля здійснюється на очікувану вартість відповідно</w:t>
            </w:r>
            <w:r w:rsidR="00D304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</w:t>
            </w:r>
            <w:r w:rsidR="00BA72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304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очікуваних </w:t>
            </w: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бюджетних призначень </w:t>
            </w:r>
            <w:r w:rsidRPr="00BA72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  <w:r w:rsidR="00BA72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A725C" w:rsidRPr="00D304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 р.</w:t>
            </w:r>
          </w:p>
          <w:p w14:paraId="1E52879A" w14:textId="77777777" w:rsidR="00D3048C" w:rsidRDefault="00D3048C" w:rsidP="001D3C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10DABFB" w14:textId="701A4FE2" w:rsidR="0028742E" w:rsidRDefault="001D3C14" w:rsidP="001D3C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Очікувана вартість предмета закупівлі </w:t>
            </w:r>
          </w:p>
          <w:p w14:paraId="25C3BA2F" w14:textId="38AF38A4" w:rsidR="00AC2269" w:rsidRPr="007047AD" w:rsidRDefault="00AB7F5D" w:rsidP="00AB7F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B7F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AB7F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,00 </w:t>
            </w:r>
            <w:r w:rsidR="008A59D2" w:rsidRPr="008A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A59D2" w:rsidRPr="008A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</w:t>
            </w:r>
            <w:proofErr w:type="spellEnd"/>
            <w:r w:rsidR="007F4223" w:rsidRPr="007F42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 тридцять сім</w:t>
            </w:r>
            <w:r w:rsidR="008A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8A1E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тисяч</w:t>
            </w:r>
            <w:r w:rsidR="008A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 вісімдесят сім</w:t>
            </w:r>
            <w:bookmarkStart w:id="0" w:name="_GoBack"/>
            <w:bookmarkEnd w:id="0"/>
            <w:r w:rsidR="005A75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грн.. </w:t>
            </w:r>
            <w:r w:rsidR="008A1E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  <w:r w:rsid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коп.)</w:t>
            </w:r>
            <w:r w:rsidR="007F4223" w:rsidRPr="007F42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4110" w:type="dxa"/>
          </w:tcPr>
          <w:p w14:paraId="60CA5D70" w14:textId="569E55AD" w:rsidR="00227E11" w:rsidRPr="007047AD" w:rsidRDefault="00C05B89" w:rsidP="00531F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Якісні та технічні характеристики </w:t>
            </w:r>
            <w:r w:rsid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обумовлені </w:t>
            </w:r>
            <w:r w:rsidR="007F4223" w:rsidRPr="007F42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вимогами проведення лабораторних досліджень</w:t>
            </w:r>
          </w:p>
        </w:tc>
        <w:tc>
          <w:tcPr>
            <w:tcW w:w="2977" w:type="dxa"/>
          </w:tcPr>
          <w:p w14:paraId="4E6F6CA6" w14:textId="0469679F" w:rsidR="00566948" w:rsidRPr="007047AD" w:rsidRDefault="00250CA5" w:rsidP="00250CA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50CA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Розрахунок здійснено з урахуванням вартості товару на ринку в межах затверджених кошторисних призначеннях на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  <w:r w:rsidRPr="00250CA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рік, відповідно розділу 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250CA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 Примірної методики визначення очікуваної вартості предмета закупівлі</w:t>
            </w:r>
          </w:p>
        </w:tc>
      </w:tr>
    </w:tbl>
    <w:p w14:paraId="008BD93C" w14:textId="668A6D7D" w:rsidR="004C19E5" w:rsidRPr="00283F30" w:rsidRDefault="004C19E5" w:rsidP="00830B30">
      <w:pPr>
        <w:spacing w:after="0" w:line="240" w:lineRule="auto"/>
        <w:ind w:right="253"/>
        <w:jc w:val="center"/>
        <w:rPr>
          <w:rFonts w:ascii="Times New Roman" w:hAnsi="Times New Roman" w:cs="Times New Roman"/>
          <w:sz w:val="20"/>
          <w:lang w:val="uk-UA"/>
        </w:rPr>
      </w:pPr>
    </w:p>
    <w:p w14:paraId="10198048" w14:textId="77777777"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14:paraId="5D334B1F" w14:textId="77777777"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sectPr w:rsidR="00283F30" w:rsidRPr="00283F30" w:rsidSect="004A639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66D84" w14:textId="77777777" w:rsidR="00831DE7" w:rsidRDefault="00831DE7" w:rsidP="000F3764">
      <w:pPr>
        <w:spacing w:after="0" w:line="240" w:lineRule="auto"/>
      </w:pPr>
      <w:r>
        <w:separator/>
      </w:r>
    </w:p>
  </w:endnote>
  <w:endnote w:type="continuationSeparator" w:id="0">
    <w:p w14:paraId="701AC596" w14:textId="77777777" w:rsidR="00831DE7" w:rsidRDefault="00831DE7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BAA6E" w14:textId="77777777" w:rsidR="00831DE7" w:rsidRDefault="00831DE7" w:rsidP="000F3764">
      <w:pPr>
        <w:spacing w:after="0" w:line="240" w:lineRule="auto"/>
      </w:pPr>
      <w:r>
        <w:separator/>
      </w:r>
    </w:p>
  </w:footnote>
  <w:footnote w:type="continuationSeparator" w:id="0">
    <w:p w14:paraId="1CF70335" w14:textId="77777777" w:rsidR="00831DE7" w:rsidRDefault="00831DE7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F7"/>
    <w:rsid w:val="00000BDA"/>
    <w:rsid w:val="00027AF7"/>
    <w:rsid w:val="000930FB"/>
    <w:rsid w:val="000A2217"/>
    <w:rsid w:val="000C3DC0"/>
    <w:rsid w:val="000E1307"/>
    <w:rsid w:val="000F3764"/>
    <w:rsid w:val="001278BD"/>
    <w:rsid w:val="00193B47"/>
    <w:rsid w:val="001C40D3"/>
    <w:rsid w:val="001D3C14"/>
    <w:rsid w:val="001D3FF0"/>
    <w:rsid w:val="00227E11"/>
    <w:rsid w:val="00250CA5"/>
    <w:rsid w:val="00283F30"/>
    <w:rsid w:val="0028742E"/>
    <w:rsid w:val="002B065A"/>
    <w:rsid w:val="002C6510"/>
    <w:rsid w:val="002F0DDB"/>
    <w:rsid w:val="00320E7F"/>
    <w:rsid w:val="00325E43"/>
    <w:rsid w:val="003358EC"/>
    <w:rsid w:val="00337F23"/>
    <w:rsid w:val="00364BD7"/>
    <w:rsid w:val="00380995"/>
    <w:rsid w:val="003A529B"/>
    <w:rsid w:val="003B710A"/>
    <w:rsid w:val="003C1DDB"/>
    <w:rsid w:val="003C22D7"/>
    <w:rsid w:val="003E4730"/>
    <w:rsid w:val="00401D12"/>
    <w:rsid w:val="00406926"/>
    <w:rsid w:val="004178CC"/>
    <w:rsid w:val="0043356C"/>
    <w:rsid w:val="0045184B"/>
    <w:rsid w:val="004574D3"/>
    <w:rsid w:val="00476D45"/>
    <w:rsid w:val="00493832"/>
    <w:rsid w:val="004A6399"/>
    <w:rsid w:val="004A6DA6"/>
    <w:rsid w:val="004C19E5"/>
    <w:rsid w:val="004F24DB"/>
    <w:rsid w:val="00514930"/>
    <w:rsid w:val="00520AA3"/>
    <w:rsid w:val="00530F96"/>
    <w:rsid w:val="00531FED"/>
    <w:rsid w:val="00552E99"/>
    <w:rsid w:val="00553A4E"/>
    <w:rsid w:val="00565674"/>
    <w:rsid w:val="00566948"/>
    <w:rsid w:val="005A75B2"/>
    <w:rsid w:val="005E1168"/>
    <w:rsid w:val="005F632D"/>
    <w:rsid w:val="00610684"/>
    <w:rsid w:val="00612675"/>
    <w:rsid w:val="006452B3"/>
    <w:rsid w:val="0066445F"/>
    <w:rsid w:val="00686C0C"/>
    <w:rsid w:val="006921E2"/>
    <w:rsid w:val="006A4516"/>
    <w:rsid w:val="006C0FB1"/>
    <w:rsid w:val="006D70B3"/>
    <w:rsid w:val="00740CC3"/>
    <w:rsid w:val="00766CE3"/>
    <w:rsid w:val="00787A2F"/>
    <w:rsid w:val="00791083"/>
    <w:rsid w:val="007C153F"/>
    <w:rsid w:val="007D1DA7"/>
    <w:rsid w:val="007F03B7"/>
    <w:rsid w:val="007F4223"/>
    <w:rsid w:val="007F5EDB"/>
    <w:rsid w:val="00800FA3"/>
    <w:rsid w:val="00825ED7"/>
    <w:rsid w:val="00830B30"/>
    <w:rsid w:val="00831DE7"/>
    <w:rsid w:val="0084255F"/>
    <w:rsid w:val="00844907"/>
    <w:rsid w:val="00861661"/>
    <w:rsid w:val="00863B72"/>
    <w:rsid w:val="00870CB0"/>
    <w:rsid w:val="0087239E"/>
    <w:rsid w:val="00877727"/>
    <w:rsid w:val="008A1E76"/>
    <w:rsid w:val="008A59D2"/>
    <w:rsid w:val="008F438A"/>
    <w:rsid w:val="009758A5"/>
    <w:rsid w:val="009A0A51"/>
    <w:rsid w:val="009C599E"/>
    <w:rsid w:val="009F18C2"/>
    <w:rsid w:val="009F4200"/>
    <w:rsid w:val="009F46DE"/>
    <w:rsid w:val="00A17468"/>
    <w:rsid w:val="00A433F2"/>
    <w:rsid w:val="00A6448C"/>
    <w:rsid w:val="00A65F21"/>
    <w:rsid w:val="00A76F26"/>
    <w:rsid w:val="00AB14EC"/>
    <w:rsid w:val="00AB7F5D"/>
    <w:rsid w:val="00AC2269"/>
    <w:rsid w:val="00AF2F84"/>
    <w:rsid w:val="00B03F9D"/>
    <w:rsid w:val="00B1010F"/>
    <w:rsid w:val="00B2728C"/>
    <w:rsid w:val="00B36B2A"/>
    <w:rsid w:val="00B72995"/>
    <w:rsid w:val="00BA42DD"/>
    <w:rsid w:val="00BA725C"/>
    <w:rsid w:val="00BA7DD2"/>
    <w:rsid w:val="00BB5B45"/>
    <w:rsid w:val="00BD5AD3"/>
    <w:rsid w:val="00C04117"/>
    <w:rsid w:val="00C05B89"/>
    <w:rsid w:val="00C27034"/>
    <w:rsid w:val="00C34495"/>
    <w:rsid w:val="00C807E8"/>
    <w:rsid w:val="00C855F1"/>
    <w:rsid w:val="00CA13F6"/>
    <w:rsid w:val="00CF146C"/>
    <w:rsid w:val="00CF6B06"/>
    <w:rsid w:val="00D02838"/>
    <w:rsid w:val="00D3048C"/>
    <w:rsid w:val="00D41644"/>
    <w:rsid w:val="00D70963"/>
    <w:rsid w:val="00D86294"/>
    <w:rsid w:val="00D93AE8"/>
    <w:rsid w:val="00DC03F9"/>
    <w:rsid w:val="00DC3F3F"/>
    <w:rsid w:val="00DD12D2"/>
    <w:rsid w:val="00DF1CCA"/>
    <w:rsid w:val="00DF237E"/>
    <w:rsid w:val="00DF4E20"/>
    <w:rsid w:val="00E1490E"/>
    <w:rsid w:val="00E16386"/>
    <w:rsid w:val="00E25BBF"/>
    <w:rsid w:val="00E37DDC"/>
    <w:rsid w:val="00E50694"/>
    <w:rsid w:val="00E658A1"/>
    <w:rsid w:val="00E834A0"/>
    <w:rsid w:val="00E926F7"/>
    <w:rsid w:val="00EB5246"/>
    <w:rsid w:val="00EE64FF"/>
    <w:rsid w:val="00EF6D8E"/>
    <w:rsid w:val="00F067C9"/>
    <w:rsid w:val="00FB21C7"/>
    <w:rsid w:val="00FB54ED"/>
    <w:rsid w:val="00FC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F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HP</cp:lastModifiedBy>
  <cp:revision>3</cp:revision>
  <cp:lastPrinted>2021-01-14T12:22:00Z</cp:lastPrinted>
  <dcterms:created xsi:type="dcterms:W3CDTF">2024-09-19T11:51:00Z</dcterms:created>
  <dcterms:modified xsi:type="dcterms:W3CDTF">2024-09-19T11:53:00Z</dcterms:modified>
</cp:coreProperties>
</file>